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078A2508"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DB3D52">
        <w:rPr>
          <w:rFonts w:ascii="Calibri" w:eastAsia="MS Gothic" w:hAnsi="Calibri" w:cs="Times New Roman"/>
          <w:smallCaps/>
          <w:color w:val="000000"/>
          <w:spacing w:val="20"/>
          <w:lang w:bidi="en-US"/>
        </w:rPr>
        <w:t xml:space="preserve"> JUNE 14</w:t>
      </w:r>
      <w:r w:rsidR="004B179F">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w:t>
      </w:r>
      <w:r w:rsidR="005450CF">
        <w:rPr>
          <w:rFonts w:ascii="Calibri" w:eastAsia="MS Gothic" w:hAnsi="Calibri" w:cs="Times New Roman"/>
          <w:smallCaps/>
          <w:color w:val="000000"/>
          <w:spacing w:val="20"/>
          <w:lang w:bidi="en-US"/>
        </w:rPr>
        <w:t>4</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6CF98059" w:rsidR="00F00C6E" w:rsidRPr="00C80D32" w:rsidRDefault="00585BFB" w:rsidP="006058E5">
      <w:pPr>
        <w:pStyle w:val="Default"/>
        <w:ind w:left="990" w:hanging="990"/>
        <w:rPr>
          <w:rFonts w:ascii="Cambria" w:hAnsi="Cambria" w:cs="Cambria"/>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F768E8">
        <w:rPr>
          <w:rFonts w:ascii="Cambria" w:hAnsi="Cambria" w:cs="Cambria"/>
          <w:sz w:val="28"/>
          <w:szCs w:val="28"/>
        </w:rPr>
        <w:t xml:space="preserve">/” </w:t>
      </w:r>
      <w:r w:rsidR="00DB3D52">
        <w:rPr>
          <w:rFonts w:ascii="Cambria" w:hAnsi="Cambria" w:cs="Cambria"/>
          <w:sz w:val="28"/>
          <w:szCs w:val="28"/>
        </w:rPr>
        <w:t>If you were gifted two free tickets to any concert, performance, or event, who or what would you choose to see/hear/attend?”</w:t>
      </w:r>
    </w:p>
    <w:p w14:paraId="74F26807" w14:textId="77777777" w:rsidR="00AF3A1F" w:rsidRPr="00C80D32" w:rsidRDefault="00AF3A1F" w:rsidP="00D97B49">
      <w:pPr>
        <w:pStyle w:val="Default"/>
        <w:ind w:left="990" w:hanging="990"/>
        <w:jc w:val="center"/>
        <w:rPr>
          <w:rFonts w:ascii="Cambria" w:hAnsi="Cambria" w:cs="Cambria"/>
          <w:sz w:val="28"/>
          <w:szCs w:val="28"/>
        </w:rPr>
      </w:pPr>
    </w:p>
    <w:p w14:paraId="128DC730" w14:textId="78868416" w:rsidR="00AF3A1F" w:rsidRDefault="00644F27" w:rsidP="00967547">
      <w:pPr>
        <w:pStyle w:val="Default"/>
        <w:ind w:left="990" w:hanging="990"/>
        <w:rPr>
          <w:rFonts w:ascii="Cambria" w:hAnsi="Cambria" w:cs="Cambria"/>
          <w:sz w:val="28"/>
          <w:szCs w:val="28"/>
        </w:rPr>
      </w:pPr>
      <w:r>
        <w:rPr>
          <w:rFonts w:ascii="Cambria" w:hAnsi="Cambria" w:cs="Cambria"/>
          <w:sz w:val="28"/>
          <w:szCs w:val="28"/>
        </w:rPr>
        <w:t>4:</w:t>
      </w:r>
      <w:r w:rsidR="006847F1">
        <w:rPr>
          <w:rFonts w:ascii="Cambria" w:hAnsi="Cambria" w:cs="Cambria"/>
          <w:sz w:val="28"/>
          <w:szCs w:val="28"/>
        </w:rPr>
        <w:t>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562CBA69" w14:textId="501B3538" w:rsidR="00FA56D7" w:rsidRDefault="00644F27" w:rsidP="00D25FA6">
      <w:pPr>
        <w:pStyle w:val="Default"/>
        <w:ind w:left="990" w:hanging="990"/>
        <w:rPr>
          <w:rFonts w:ascii="Cambria" w:hAnsi="Cambria" w:cs="Cambria"/>
          <w:sz w:val="28"/>
          <w:szCs w:val="28"/>
        </w:rPr>
      </w:pPr>
      <w:r>
        <w:rPr>
          <w:rFonts w:ascii="Cambria" w:hAnsi="Cambria" w:cs="Cambria"/>
          <w:sz w:val="28"/>
          <w:szCs w:val="28"/>
        </w:rPr>
        <w:t>4:</w:t>
      </w:r>
      <w:r w:rsidR="006847F1">
        <w:rPr>
          <w:rFonts w:ascii="Cambria" w:hAnsi="Cambria" w:cs="Cambria"/>
          <w:sz w:val="28"/>
          <w:szCs w:val="28"/>
        </w:rPr>
        <w:t>18</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DB3D52">
        <w:rPr>
          <w:rFonts w:ascii="Cambria" w:hAnsi="Cambria" w:cs="Cambria"/>
          <w:sz w:val="28"/>
          <w:szCs w:val="28"/>
        </w:rPr>
        <w:t>May</w:t>
      </w:r>
      <w:r w:rsidR="00AC36EE">
        <w:rPr>
          <w:rFonts w:ascii="Cambria" w:hAnsi="Cambria" w:cs="Cambria"/>
          <w:sz w:val="28"/>
          <w:szCs w:val="28"/>
        </w:rPr>
        <w:t xml:space="preserve"> </w:t>
      </w:r>
      <w:r w:rsidR="00F14C43">
        <w:rPr>
          <w:rFonts w:ascii="Cambria" w:hAnsi="Cambria" w:cs="Cambria"/>
          <w:sz w:val="28"/>
          <w:szCs w:val="28"/>
        </w:rPr>
        <w:t>202</w:t>
      </w:r>
      <w:r w:rsidR="00D55EA6">
        <w:rPr>
          <w:rFonts w:ascii="Cambria" w:hAnsi="Cambria" w:cs="Cambria"/>
          <w:sz w:val="28"/>
          <w:szCs w:val="28"/>
        </w:rPr>
        <w:t>4</w:t>
      </w:r>
      <w:r w:rsidR="00123874">
        <w:rPr>
          <w:rFonts w:ascii="Cambria" w:hAnsi="Cambria" w:cs="Cambria"/>
          <w:sz w:val="28"/>
          <w:szCs w:val="28"/>
        </w:rPr>
        <w:t xml:space="preserve"> </w:t>
      </w:r>
    </w:p>
    <w:p w14:paraId="226B1ADA" w14:textId="2EE2B3AE" w:rsidR="00964FC5" w:rsidRDefault="00964FC5" w:rsidP="00964FC5">
      <w:pPr>
        <w:pStyle w:val="Default"/>
        <w:rPr>
          <w:rFonts w:ascii="Cambria" w:hAnsi="Cambria" w:cs="Cambria"/>
          <w:sz w:val="28"/>
          <w:szCs w:val="28"/>
        </w:rPr>
      </w:pPr>
    </w:p>
    <w:p w14:paraId="0CF83241" w14:textId="45BD163D" w:rsidR="00F40088" w:rsidRDefault="00032181" w:rsidP="00964FC5">
      <w:pPr>
        <w:pStyle w:val="Default"/>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w:t>
      </w:r>
      <w:r w:rsidR="006847F1">
        <w:rPr>
          <w:rFonts w:ascii="Cambria" w:hAnsi="Cambria" w:cs="Cambria"/>
          <w:sz w:val="28"/>
          <w:szCs w:val="28"/>
        </w:rPr>
        <w:t>0</w:t>
      </w:r>
      <w:r w:rsidR="00AF3A1F">
        <w:rPr>
          <w:rFonts w:ascii="Cambria" w:hAnsi="Cambria" w:cs="Cambria"/>
          <w:sz w:val="28"/>
          <w:szCs w:val="28"/>
        </w:rPr>
        <w:t xml:space="preserve"> </w:t>
      </w:r>
      <w:r w:rsidR="00967547">
        <w:rPr>
          <w:rFonts w:ascii="Cambria" w:hAnsi="Cambria" w:cs="Cambria"/>
          <w:sz w:val="28"/>
          <w:szCs w:val="28"/>
        </w:rPr>
        <w:tab/>
      </w:r>
      <w:r w:rsidR="00964FC5">
        <w:rPr>
          <w:rFonts w:ascii="Cambria" w:hAnsi="Cambria" w:cs="Cambria"/>
          <w:sz w:val="28"/>
          <w:szCs w:val="28"/>
        </w:rPr>
        <w:t xml:space="preserve">    </w:t>
      </w:r>
      <w:r w:rsidR="00AF3A1F">
        <w:rPr>
          <w:rFonts w:ascii="Cambria" w:hAnsi="Cambria" w:cs="Cambria"/>
          <w:sz w:val="28"/>
          <w:szCs w:val="28"/>
        </w:rPr>
        <w:t>Public Comment</w:t>
      </w:r>
    </w:p>
    <w:p w14:paraId="56A87BE3" w14:textId="18A5A8F5" w:rsidR="00E21830" w:rsidRDefault="00E21830" w:rsidP="00964FC5">
      <w:pPr>
        <w:pStyle w:val="Default"/>
        <w:rPr>
          <w:rFonts w:ascii="Cambria" w:hAnsi="Cambria" w:cs="Cambria"/>
          <w:sz w:val="28"/>
          <w:szCs w:val="28"/>
        </w:rPr>
      </w:pPr>
    </w:p>
    <w:p w14:paraId="264F6B4A" w14:textId="1ED00065" w:rsidR="00E21830" w:rsidRPr="00D301C5" w:rsidRDefault="00DB3D52" w:rsidP="00964FC5">
      <w:pPr>
        <w:pStyle w:val="Default"/>
        <w:rPr>
          <w:rFonts w:ascii="Cambria" w:hAnsi="Cambria" w:cs="Cambria"/>
          <w:b/>
          <w:bCs/>
          <w:sz w:val="28"/>
          <w:szCs w:val="28"/>
        </w:rPr>
      </w:pPr>
      <w:r w:rsidRPr="00D301C5">
        <w:rPr>
          <w:rFonts w:ascii="Cambria" w:hAnsi="Cambria" w:cs="Cambria"/>
          <w:b/>
          <w:bCs/>
          <w:sz w:val="28"/>
          <w:szCs w:val="28"/>
        </w:rPr>
        <w:t>4:25 Presentation and Discussion</w:t>
      </w:r>
    </w:p>
    <w:p w14:paraId="2CABDDE3" w14:textId="4DECDCA5" w:rsidR="00DB3D52" w:rsidRDefault="00DB3D52" w:rsidP="00964FC5">
      <w:pPr>
        <w:pStyle w:val="Default"/>
        <w:rPr>
          <w:rFonts w:ascii="Cambria" w:hAnsi="Cambria" w:cs="Cambria"/>
          <w:sz w:val="28"/>
          <w:szCs w:val="28"/>
        </w:rPr>
      </w:pPr>
      <w:r>
        <w:rPr>
          <w:rFonts w:ascii="Cambria" w:hAnsi="Cambria" w:cs="Cambria"/>
          <w:sz w:val="28"/>
          <w:szCs w:val="28"/>
        </w:rPr>
        <w:t>Tacoma Venue and Events Equity Toolkit and Efforts to Build in Greater Access to City Supported Events—Ashley Young and DeMeSHee--TVE</w:t>
      </w:r>
    </w:p>
    <w:p w14:paraId="553BC402" w14:textId="77777777" w:rsidR="00737056" w:rsidRDefault="00737056" w:rsidP="00712E69">
      <w:pPr>
        <w:pStyle w:val="Default"/>
        <w:rPr>
          <w:rFonts w:ascii="Cambria" w:hAnsi="Cambria" w:cs="Cambria"/>
          <w:sz w:val="28"/>
          <w:szCs w:val="28"/>
        </w:rPr>
      </w:pPr>
    </w:p>
    <w:p w14:paraId="1FA53DF0" w14:textId="00EE5220" w:rsidR="00DB3D52" w:rsidRDefault="00DB3D52" w:rsidP="00712E69">
      <w:pPr>
        <w:pStyle w:val="Default"/>
        <w:rPr>
          <w:rFonts w:ascii="Cambria" w:hAnsi="Cambria" w:cs="Cambria"/>
          <w:sz w:val="28"/>
          <w:szCs w:val="28"/>
        </w:rPr>
      </w:pPr>
      <w:r>
        <w:rPr>
          <w:rFonts w:ascii="Cambria" w:hAnsi="Cambria" w:cs="Cambria"/>
          <w:sz w:val="28"/>
          <w:szCs w:val="28"/>
        </w:rPr>
        <w:t>Presentation</w:t>
      </w:r>
    </w:p>
    <w:p w14:paraId="51D147C0" w14:textId="34908D95" w:rsidR="00DB3D52" w:rsidRPr="00DB3D52" w:rsidRDefault="00DB3D52" w:rsidP="00712E69">
      <w:pPr>
        <w:pStyle w:val="Default"/>
        <w:rPr>
          <w:rFonts w:ascii="Cambria" w:hAnsi="Cambria" w:cs="Cambria"/>
          <w:b/>
          <w:bCs/>
          <w:sz w:val="28"/>
          <w:szCs w:val="28"/>
        </w:rPr>
      </w:pPr>
      <w:r w:rsidRPr="00DB3D52">
        <w:rPr>
          <w:rFonts w:ascii="Cambria" w:hAnsi="Cambria" w:cs="Cambria"/>
          <w:b/>
          <w:bCs/>
          <w:sz w:val="28"/>
          <w:szCs w:val="28"/>
        </w:rPr>
        <w:t>Feedback and Discussion Prompting Questions:</w:t>
      </w:r>
    </w:p>
    <w:p w14:paraId="119ED25C" w14:textId="0EC5F8D3" w:rsidR="00DB3D52" w:rsidRDefault="00DB3D52" w:rsidP="00FC6E7B">
      <w:pPr>
        <w:pStyle w:val="Default"/>
        <w:numPr>
          <w:ilvl w:val="0"/>
          <w:numId w:val="23"/>
        </w:numPr>
        <w:rPr>
          <w:rFonts w:ascii="Cambria" w:hAnsi="Cambria" w:cs="Cambria"/>
          <w:sz w:val="28"/>
          <w:szCs w:val="28"/>
        </w:rPr>
      </w:pPr>
      <w:r>
        <w:rPr>
          <w:rFonts w:ascii="Cambria" w:hAnsi="Cambria" w:cs="Cambria"/>
          <w:sz w:val="28"/>
          <w:szCs w:val="28"/>
        </w:rPr>
        <w:t xml:space="preserve">What kinds of accommodations should be available at every presentation, </w:t>
      </w:r>
      <w:r w:rsidR="00FE2ADA">
        <w:rPr>
          <w:rFonts w:ascii="Cambria" w:hAnsi="Cambria" w:cs="Cambria"/>
          <w:sz w:val="28"/>
          <w:szCs w:val="28"/>
        </w:rPr>
        <w:t>performance,</w:t>
      </w:r>
      <w:r>
        <w:rPr>
          <w:rFonts w:ascii="Cambria" w:hAnsi="Cambria" w:cs="Cambria"/>
          <w:sz w:val="28"/>
          <w:szCs w:val="28"/>
        </w:rPr>
        <w:t xml:space="preserve"> and event in our city?</w:t>
      </w:r>
    </w:p>
    <w:p w14:paraId="5F87359A" w14:textId="2A8F7F84" w:rsidR="00FC6E7B" w:rsidRDefault="00FC6E7B" w:rsidP="00FC6E7B">
      <w:pPr>
        <w:pStyle w:val="Default"/>
        <w:numPr>
          <w:ilvl w:val="0"/>
          <w:numId w:val="23"/>
        </w:numPr>
        <w:rPr>
          <w:rFonts w:ascii="Cambria" w:hAnsi="Cambria" w:cs="Cambria"/>
          <w:sz w:val="28"/>
          <w:szCs w:val="28"/>
        </w:rPr>
      </w:pPr>
      <w:r>
        <w:rPr>
          <w:rFonts w:ascii="Cambria" w:hAnsi="Cambria" w:cs="Cambria"/>
          <w:sz w:val="28"/>
          <w:szCs w:val="28"/>
        </w:rPr>
        <w:t>Which accommodations are most frequently missing?</w:t>
      </w:r>
    </w:p>
    <w:p w14:paraId="327E0C8D" w14:textId="67B3A83C" w:rsidR="00DB3D52" w:rsidRDefault="00DB3D52" w:rsidP="00FC6E7B">
      <w:pPr>
        <w:pStyle w:val="Default"/>
        <w:numPr>
          <w:ilvl w:val="0"/>
          <w:numId w:val="23"/>
        </w:numPr>
        <w:rPr>
          <w:rFonts w:ascii="Cambria" w:hAnsi="Cambria" w:cs="Cambria"/>
          <w:sz w:val="28"/>
          <w:szCs w:val="28"/>
        </w:rPr>
      </w:pPr>
      <w:r>
        <w:rPr>
          <w:rFonts w:ascii="Cambria" w:hAnsi="Cambria" w:cs="Cambria"/>
          <w:sz w:val="28"/>
          <w:szCs w:val="28"/>
        </w:rPr>
        <w:t>What kinds of trainings do you think people hosting events need more of?</w:t>
      </w:r>
    </w:p>
    <w:p w14:paraId="7249E122" w14:textId="65C3E38C" w:rsidR="00DB3D52" w:rsidRDefault="00FC6E7B" w:rsidP="00FC6E7B">
      <w:pPr>
        <w:pStyle w:val="Default"/>
        <w:numPr>
          <w:ilvl w:val="0"/>
          <w:numId w:val="23"/>
        </w:numPr>
        <w:rPr>
          <w:rFonts w:ascii="Cambria" w:hAnsi="Cambria" w:cs="Cambria"/>
          <w:sz w:val="28"/>
          <w:szCs w:val="28"/>
        </w:rPr>
      </w:pPr>
      <w:r>
        <w:rPr>
          <w:rFonts w:ascii="Cambria" w:hAnsi="Cambria" w:cs="Cambria"/>
          <w:sz w:val="28"/>
          <w:szCs w:val="28"/>
        </w:rPr>
        <w:t>W</w:t>
      </w:r>
      <w:r w:rsidR="00DB3D52">
        <w:rPr>
          <w:rFonts w:ascii="Cambria" w:hAnsi="Cambria" w:cs="Cambria"/>
          <w:sz w:val="28"/>
          <w:szCs w:val="28"/>
        </w:rPr>
        <w:t>hat is the best way for a host to ask</w:t>
      </w:r>
      <w:r>
        <w:rPr>
          <w:rFonts w:ascii="Cambria" w:hAnsi="Cambria" w:cs="Cambria"/>
          <w:sz w:val="28"/>
          <w:szCs w:val="28"/>
        </w:rPr>
        <w:t xml:space="preserve"> for your </w:t>
      </w:r>
      <w:r w:rsidR="00DB3D52">
        <w:rPr>
          <w:rFonts w:ascii="Cambria" w:hAnsi="Cambria" w:cs="Cambria"/>
          <w:sz w:val="28"/>
          <w:szCs w:val="28"/>
        </w:rPr>
        <w:t>feedback</w:t>
      </w:r>
      <w:r>
        <w:rPr>
          <w:rFonts w:ascii="Cambria" w:hAnsi="Cambria" w:cs="Cambria"/>
          <w:sz w:val="28"/>
          <w:szCs w:val="28"/>
        </w:rPr>
        <w:t xml:space="preserve"> after you have been to an event?</w:t>
      </w:r>
      <w:r w:rsidR="00DB3D52">
        <w:rPr>
          <w:rFonts w:ascii="Cambria" w:hAnsi="Cambria" w:cs="Cambria"/>
          <w:sz w:val="28"/>
          <w:szCs w:val="28"/>
        </w:rPr>
        <w:t xml:space="preserve"> </w:t>
      </w:r>
    </w:p>
    <w:p w14:paraId="28F2E035" w14:textId="77777777" w:rsidR="00DB3D52" w:rsidRDefault="00DB3D52" w:rsidP="00712E69">
      <w:pPr>
        <w:pStyle w:val="Default"/>
        <w:rPr>
          <w:rFonts w:ascii="Cambria" w:hAnsi="Cambria" w:cs="Cambria"/>
          <w:sz w:val="28"/>
          <w:szCs w:val="28"/>
        </w:rPr>
      </w:pPr>
    </w:p>
    <w:p w14:paraId="4A3ED3EF" w14:textId="3EEECA16" w:rsidR="004258F8" w:rsidRDefault="00DB3D52" w:rsidP="00712E69">
      <w:pPr>
        <w:pStyle w:val="Default"/>
        <w:rPr>
          <w:rFonts w:ascii="Cambria" w:hAnsi="Cambria"/>
          <w:sz w:val="28"/>
          <w:szCs w:val="28"/>
        </w:rPr>
      </w:pPr>
      <w:r>
        <w:rPr>
          <w:rFonts w:ascii="Cambria" w:hAnsi="Cambria" w:cs="Cambria"/>
          <w:sz w:val="28"/>
          <w:szCs w:val="28"/>
        </w:rPr>
        <w:t>5</w:t>
      </w:r>
      <w:r w:rsidR="00E21830">
        <w:rPr>
          <w:rFonts w:ascii="Cambria" w:hAnsi="Cambria" w:cs="Cambria"/>
          <w:sz w:val="28"/>
          <w:szCs w:val="28"/>
        </w:rPr>
        <w:t>:</w:t>
      </w:r>
      <w:r>
        <w:rPr>
          <w:rFonts w:ascii="Cambria" w:hAnsi="Cambria" w:cs="Cambria"/>
          <w:sz w:val="28"/>
          <w:szCs w:val="28"/>
        </w:rPr>
        <w:t>00</w:t>
      </w:r>
      <w:r w:rsidR="00E21830">
        <w:rPr>
          <w:rFonts w:ascii="Cambria" w:hAnsi="Cambria" w:cs="Cambria"/>
          <w:sz w:val="28"/>
          <w:szCs w:val="28"/>
        </w:rPr>
        <w:t xml:space="preserve"> </w:t>
      </w:r>
      <w:r w:rsidR="00F768E8">
        <w:rPr>
          <w:rFonts w:ascii="Cambria" w:hAnsi="Cambria" w:cs="Cambria"/>
          <w:b/>
          <w:bCs/>
          <w:sz w:val="28"/>
          <w:szCs w:val="28"/>
        </w:rPr>
        <w:t xml:space="preserve">   </w:t>
      </w:r>
      <w:r w:rsidR="00712E69" w:rsidRPr="006847F1">
        <w:rPr>
          <w:rFonts w:ascii="Cambria" w:hAnsi="Cambria"/>
          <w:b/>
          <w:bCs/>
          <w:sz w:val="28"/>
          <w:szCs w:val="28"/>
        </w:rPr>
        <w:t>Chair Reports</w:t>
      </w:r>
    </w:p>
    <w:p w14:paraId="67555A47" w14:textId="5BF75968" w:rsidR="007D5402" w:rsidRDefault="00AB1CA9" w:rsidP="00E53E8F">
      <w:pPr>
        <w:pStyle w:val="Default"/>
        <w:numPr>
          <w:ilvl w:val="0"/>
          <w:numId w:val="4"/>
        </w:numPr>
        <w:rPr>
          <w:rFonts w:ascii="Cambria" w:hAnsi="Cambria"/>
          <w:sz w:val="28"/>
          <w:szCs w:val="28"/>
        </w:rPr>
      </w:pPr>
      <w:r>
        <w:rPr>
          <w:rFonts w:ascii="Cambria" w:hAnsi="Cambria"/>
          <w:sz w:val="28"/>
          <w:szCs w:val="28"/>
        </w:rPr>
        <w:t>Chair</w:t>
      </w:r>
      <w:r w:rsidR="00737056">
        <w:rPr>
          <w:rFonts w:ascii="Cambria" w:hAnsi="Cambria"/>
          <w:sz w:val="28"/>
          <w:szCs w:val="28"/>
        </w:rPr>
        <w:t xml:space="preserve"> </w:t>
      </w:r>
      <w:r w:rsidR="00227130">
        <w:rPr>
          <w:rFonts w:ascii="Cambria" w:hAnsi="Cambria"/>
          <w:sz w:val="28"/>
          <w:szCs w:val="28"/>
        </w:rPr>
        <w:t xml:space="preserve">Hester </w:t>
      </w:r>
    </w:p>
    <w:p w14:paraId="5075498E" w14:textId="29977F7C" w:rsidR="004258F8" w:rsidRPr="004258F8" w:rsidRDefault="004258F8" w:rsidP="004258F8">
      <w:pPr>
        <w:pStyle w:val="Default"/>
        <w:numPr>
          <w:ilvl w:val="0"/>
          <w:numId w:val="4"/>
        </w:numPr>
        <w:rPr>
          <w:rFonts w:ascii="Cambria" w:hAnsi="Cambria" w:cs="Cambria"/>
          <w:sz w:val="28"/>
          <w:szCs w:val="28"/>
        </w:rPr>
      </w:pPr>
      <w:r w:rsidRPr="004258F8">
        <w:rPr>
          <w:rFonts w:ascii="Cambria" w:hAnsi="Cambria"/>
          <w:sz w:val="28"/>
          <w:szCs w:val="28"/>
        </w:rPr>
        <w:t xml:space="preserve">Vice Chair </w:t>
      </w:r>
      <w:r w:rsidR="00227130">
        <w:rPr>
          <w:rFonts w:ascii="Cambria" w:hAnsi="Cambria"/>
          <w:sz w:val="28"/>
          <w:szCs w:val="28"/>
        </w:rPr>
        <w:t xml:space="preserve">Edick </w:t>
      </w:r>
    </w:p>
    <w:p w14:paraId="7EFE8793" w14:textId="77777777" w:rsidR="00737056" w:rsidRDefault="00737056" w:rsidP="006847F1">
      <w:pPr>
        <w:pStyle w:val="Default"/>
        <w:rPr>
          <w:rFonts w:ascii="Cambria" w:hAnsi="Cambria" w:cs="Cambria"/>
          <w:sz w:val="28"/>
          <w:szCs w:val="28"/>
        </w:rPr>
      </w:pPr>
    </w:p>
    <w:p w14:paraId="450AAB3D" w14:textId="3CC76E95" w:rsidR="00CB2EBE" w:rsidRDefault="00FC6E7B" w:rsidP="0011778D">
      <w:pPr>
        <w:pStyle w:val="Default"/>
        <w:ind w:left="990" w:hanging="990"/>
        <w:rPr>
          <w:rFonts w:ascii="Cambria" w:hAnsi="Cambria" w:cs="Cambria"/>
          <w:b/>
          <w:sz w:val="28"/>
          <w:szCs w:val="28"/>
        </w:rPr>
      </w:pPr>
      <w:r>
        <w:rPr>
          <w:rFonts w:ascii="Cambria" w:hAnsi="Cambria" w:cs="Cambria"/>
          <w:sz w:val="28"/>
          <w:szCs w:val="28"/>
        </w:rPr>
        <w:t>5:10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46208E96" w:rsidR="0011778D"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A0AD845" w14:textId="77777777" w:rsidR="00AC36EE" w:rsidRPr="00CB2EBE" w:rsidRDefault="00AC36EE" w:rsidP="006A7638">
      <w:pPr>
        <w:pStyle w:val="Default"/>
        <w:ind w:left="990"/>
        <w:rPr>
          <w:rFonts w:ascii="Cambria" w:hAnsi="Cambria" w:cs="Cambria"/>
          <w:b/>
          <w:sz w:val="28"/>
          <w:szCs w:val="28"/>
        </w:rPr>
      </w:pPr>
    </w:p>
    <w:p w14:paraId="55889AF6" w14:textId="170B30A6" w:rsidR="00AC36EE" w:rsidRDefault="00123874" w:rsidP="00E53E8F">
      <w:pPr>
        <w:pStyle w:val="Default"/>
        <w:numPr>
          <w:ilvl w:val="0"/>
          <w:numId w:val="2"/>
        </w:numPr>
        <w:rPr>
          <w:rFonts w:ascii="Cambria" w:hAnsi="Cambria" w:cs="Cambria"/>
          <w:sz w:val="28"/>
          <w:szCs w:val="28"/>
        </w:rPr>
      </w:pPr>
      <w:r>
        <w:rPr>
          <w:rFonts w:ascii="Cambria" w:hAnsi="Cambria" w:cs="Cambria"/>
          <w:sz w:val="28"/>
          <w:szCs w:val="28"/>
        </w:rPr>
        <w:t>Feasibility Study Update</w:t>
      </w:r>
    </w:p>
    <w:p w14:paraId="5BD478CD" w14:textId="5AE64A6E" w:rsidR="00092751" w:rsidRDefault="00092751" w:rsidP="00092751">
      <w:pPr>
        <w:pStyle w:val="Default"/>
        <w:numPr>
          <w:ilvl w:val="0"/>
          <w:numId w:val="2"/>
        </w:numPr>
        <w:rPr>
          <w:rFonts w:ascii="Cambria" w:hAnsi="Cambria" w:cs="Cambria"/>
          <w:sz w:val="28"/>
          <w:szCs w:val="28"/>
        </w:rPr>
      </w:pPr>
      <w:r>
        <w:rPr>
          <w:rFonts w:ascii="Cambria" w:hAnsi="Cambria" w:cs="Cambria"/>
          <w:sz w:val="28"/>
          <w:szCs w:val="28"/>
        </w:rPr>
        <w:t xml:space="preserve">Commissioner Orientation </w:t>
      </w:r>
      <w:r w:rsidR="00FC6E7B">
        <w:rPr>
          <w:rFonts w:ascii="Cambria" w:hAnsi="Cambria" w:cs="Cambria"/>
          <w:sz w:val="28"/>
          <w:szCs w:val="28"/>
        </w:rPr>
        <w:t>Check in and Feedback</w:t>
      </w:r>
    </w:p>
    <w:p w14:paraId="4C8AFBE2" w14:textId="1EBE9E1D" w:rsidR="00123874" w:rsidRDefault="00FC6E7B" w:rsidP="00E53E8F">
      <w:pPr>
        <w:pStyle w:val="Default"/>
        <w:numPr>
          <w:ilvl w:val="0"/>
          <w:numId w:val="2"/>
        </w:numPr>
        <w:rPr>
          <w:rFonts w:ascii="Cambria" w:hAnsi="Cambria" w:cs="Cambria"/>
          <w:sz w:val="28"/>
          <w:szCs w:val="28"/>
        </w:rPr>
      </w:pPr>
      <w:r>
        <w:rPr>
          <w:rFonts w:ascii="Cambria" w:hAnsi="Cambria" w:cs="Cambria"/>
          <w:sz w:val="28"/>
          <w:szCs w:val="28"/>
        </w:rPr>
        <w:t>Review of Commission Feedback and Recommendations for New Subcommittees and Top Priorities.</w:t>
      </w:r>
    </w:p>
    <w:p w14:paraId="12A623F0" w14:textId="0ABD6065" w:rsidR="00AC36EE" w:rsidRDefault="00AC36EE" w:rsidP="00AC36EE">
      <w:pPr>
        <w:pStyle w:val="Default"/>
        <w:rPr>
          <w:rFonts w:ascii="Cambria" w:hAnsi="Cambria" w:cs="Cambria"/>
          <w:sz w:val="28"/>
          <w:szCs w:val="28"/>
        </w:rPr>
      </w:pPr>
    </w:p>
    <w:p w14:paraId="5A2CE302" w14:textId="77777777" w:rsidR="004258F8" w:rsidRDefault="004258F8" w:rsidP="004258F8">
      <w:pPr>
        <w:pStyle w:val="Default"/>
        <w:ind w:left="720"/>
        <w:rPr>
          <w:rFonts w:ascii="Cambria" w:hAnsi="Cambria" w:cs="Cambria"/>
          <w:sz w:val="28"/>
          <w:szCs w:val="28"/>
        </w:rPr>
      </w:pPr>
    </w:p>
    <w:p w14:paraId="070DBA32" w14:textId="6A42EF41" w:rsidR="00DE58F3" w:rsidRDefault="00BB496B" w:rsidP="00DE58F3">
      <w:pPr>
        <w:pStyle w:val="Default"/>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35</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798F3559" w:rsidR="00DE58F3" w:rsidRDefault="00A75B3E" w:rsidP="008D4CBE">
      <w:pPr>
        <w:pStyle w:val="Default"/>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40</w:t>
      </w:r>
      <w:r w:rsidR="008D4CBE">
        <w:rPr>
          <w:rFonts w:ascii="Cambria" w:hAnsi="Cambria" w:cs="Cambria"/>
          <w:sz w:val="28"/>
          <w:szCs w:val="28"/>
        </w:rPr>
        <w:tab/>
      </w:r>
      <w:r w:rsidR="00DE58F3" w:rsidRPr="00D77F99">
        <w:rPr>
          <w:rFonts w:ascii="Cambria" w:hAnsi="Cambria" w:cs="Cambria"/>
          <w:b/>
          <w:bCs/>
          <w:sz w:val="28"/>
          <w:szCs w:val="28"/>
        </w:rPr>
        <w:t>Emergency Management—Todd Holloway</w:t>
      </w:r>
      <w:r w:rsidR="00CB00F9">
        <w:rPr>
          <w:rFonts w:ascii="Cambria" w:hAnsi="Cambria" w:cs="Cambria"/>
          <w:sz w:val="28"/>
          <w:szCs w:val="28"/>
        </w:rPr>
        <w:t xml:space="preserve"> </w:t>
      </w:r>
    </w:p>
    <w:p w14:paraId="47FCD648" w14:textId="77777777" w:rsidR="007D46DF" w:rsidRDefault="007D46DF" w:rsidP="007D46DF">
      <w:pPr>
        <w:pStyle w:val="Default"/>
        <w:ind w:left="360"/>
        <w:rPr>
          <w:rFonts w:ascii="Cambria" w:hAnsi="Cambria" w:cs="Cambria"/>
          <w:sz w:val="28"/>
          <w:szCs w:val="28"/>
        </w:rPr>
      </w:pPr>
    </w:p>
    <w:p w14:paraId="49B56CC9" w14:textId="57544BE9" w:rsidR="00DE58F3" w:rsidRDefault="00A75B3E" w:rsidP="00DE58F3">
      <w:pPr>
        <w:pStyle w:val="Default"/>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45</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038FB648" w:rsidR="00F14C43" w:rsidRDefault="00A75B3E" w:rsidP="00981270">
      <w:pPr>
        <w:pStyle w:val="Default"/>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50</w:t>
      </w:r>
      <w:r w:rsidR="00165C47">
        <w:rPr>
          <w:rFonts w:ascii="Cambria" w:hAnsi="Cambria" w:cs="Cambria"/>
          <w:sz w:val="28"/>
          <w:szCs w:val="28"/>
        </w:rPr>
        <w:tab/>
      </w:r>
      <w:r w:rsidR="0074484F">
        <w:rPr>
          <w:rFonts w:ascii="Cambria" w:hAnsi="Cambria" w:cs="Cambria"/>
          <w:sz w:val="28"/>
          <w:szCs w:val="28"/>
        </w:rPr>
        <w:t>Tony Hester—Report from PCAC</w:t>
      </w:r>
    </w:p>
    <w:p w14:paraId="026A4357" w14:textId="77777777" w:rsidR="00125534" w:rsidRDefault="00125534" w:rsidP="006847F1">
      <w:pPr>
        <w:pStyle w:val="Default"/>
        <w:rPr>
          <w:rFonts w:asciiTheme="minorHAnsi" w:hAnsiTheme="minorHAnsi" w:cs="Cambria"/>
          <w:smallCaps/>
          <w:sz w:val="32"/>
          <w:szCs w:val="28"/>
        </w:rPr>
      </w:pPr>
    </w:p>
    <w:p w14:paraId="6216949B" w14:textId="64EA0FBA"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479C40E8"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005521BF">
        <w:rPr>
          <w:rFonts w:ascii="Cambria" w:hAnsi="Cambria" w:cs="Cambria"/>
          <w:sz w:val="28"/>
          <w:szCs w:val="28"/>
        </w:rPr>
        <w:t>Lukas Barfield, Todd Holloway</w:t>
      </w:r>
      <w:proofErr w:type="gramStart"/>
      <w:r w:rsidR="005B78F0">
        <w:rPr>
          <w:rFonts w:ascii="Cambria" w:hAnsi="Cambria" w:cs="Cambria"/>
          <w:sz w:val="28"/>
          <w:szCs w:val="28"/>
        </w:rPr>
        <w:t>—(</w:t>
      </w:r>
      <w:proofErr w:type="gramEnd"/>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05B69ABA" w14:textId="6B9339F2" w:rsidR="001A435F" w:rsidRPr="00123874" w:rsidRDefault="0022417F" w:rsidP="008D68BB">
      <w:pPr>
        <w:pStyle w:val="Default"/>
        <w:numPr>
          <w:ilvl w:val="0"/>
          <w:numId w:val="1"/>
        </w:numPr>
        <w:ind w:left="720" w:hanging="1440"/>
        <w:rPr>
          <w:color w:val="000000" w:themeColor="text1"/>
        </w:rPr>
      </w:pPr>
      <w:r w:rsidRPr="00123874">
        <w:rPr>
          <w:rFonts w:ascii="Cambria" w:hAnsi="Cambria" w:cs="Cambria"/>
          <w:b/>
          <w:sz w:val="28"/>
          <w:szCs w:val="28"/>
        </w:rPr>
        <w:t>Public Works</w:t>
      </w:r>
      <w:r w:rsidRPr="00123874">
        <w:rPr>
          <w:rFonts w:ascii="Cambria" w:hAnsi="Cambria" w:cs="Cambria"/>
          <w:sz w:val="28"/>
          <w:szCs w:val="28"/>
        </w:rPr>
        <w:t xml:space="preserve">—Advisory Meeting Report—Tony </w:t>
      </w:r>
      <w:r w:rsidR="00123874" w:rsidRPr="00123874">
        <w:rPr>
          <w:rFonts w:ascii="Cambria" w:hAnsi="Cambria" w:cs="Cambria"/>
          <w:sz w:val="28"/>
          <w:szCs w:val="28"/>
        </w:rPr>
        <w:t>Caldwell,</w:t>
      </w:r>
      <w:r w:rsidR="00123874">
        <w:rPr>
          <w:rFonts w:ascii="Cambria" w:hAnsi="Cambria" w:cs="Cambria"/>
          <w:sz w:val="28"/>
          <w:szCs w:val="28"/>
        </w:rPr>
        <w:t xml:space="preserve"> </w:t>
      </w:r>
      <w:r w:rsidR="00E42E43" w:rsidRPr="00123874">
        <w:rPr>
          <w:rFonts w:ascii="Cambria" w:hAnsi="Cambria" w:cs="Cambria"/>
          <w:sz w:val="28"/>
          <w:szCs w:val="28"/>
        </w:rPr>
        <w:t>Tony Amin Hester</w:t>
      </w:r>
    </w:p>
    <w:p w14:paraId="7C0AA1D5" w14:textId="77777777" w:rsidR="00227130" w:rsidRDefault="00227130" w:rsidP="00123874">
      <w:pPr>
        <w:pStyle w:val="Default"/>
        <w:rPr>
          <w:rFonts w:asciiTheme="majorHAnsi" w:hAnsiTheme="majorHAnsi"/>
          <w:b/>
          <w:bCs/>
          <w:color w:val="000000" w:themeColor="text1"/>
          <w:sz w:val="28"/>
          <w:szCs w:val="28"/>
        </w:rPr>
      </w:pPr>
    </w:p>
    <w:p w14:paraId="639C1888" w14:textId="180BE834" w:rsidR="006847F1" w:rsidRPr="00227130" w:rsidRDefault="006847F1" w:rsidP="00227130">
      <w:pPr>
        <w:pStyle w:val="Default"/>
        <w:jc w:val="center"/>
        <w:rPr>
          <w:rFonts w:asciiTheme="majorHAnsi" w:hAnsiTheme="majorHAnsi"/>
          <w:b/>
          <w:bCs/>
          <w:color w:val="000000" w:themeColor="text1"/>
          <w:sz w:val="28"/>
          <w:szCs w:val="28"/>
        </w:rPr>
      </w:pPr>
      <w:r w:rsidRPr="004B179F">
        <w:rPr>
          <w:rFonts w:asciiTheme="majorHAnsi" w:hAnsiTheme="majorHAnsi"/>
          <w:b/>
          <w:bCs/>
          <w:color w:val="000000" w:themeColor="text1"/>
          <w:sz w:val="28"/>
          <w:szCs w:val="28"/>
        </w:rPr>
        <w:t>Project Management Grid</w:t>
      </w:r>
    </w:p>
    <w:tbl>
      <w:tblPr>
        <w:tblStyle w:val="TableGrid"/>
        <w:tblW w:w="0" w:type="auto"/>
        <w:tblLook w:val="04A0" w:firstRow="1" w:lastRow="0" w:firstColumn="1" w:lastColumn="0" w:noHBand="0" w:noVBand="1"/>
      </w:tblPr>
      <w:tblGrid>
        <w:gridCol w:w="1915"/>
        <w:gridCol w:w="1823"/>
        <w:gridCol w:w="1919"/>
        <w:gridCol w:w="1850"/>
        <w:gridCol w:w="1843"/>
      </w:tblGrid>
      <w:tr w:rsidR="006847F1" w:rsidRPr="004B179F" w14:paraId="5358D2ED" w14:textId="77777777" w:rsidTr="006847F1">
        <w:tc>
          <w:tcPr>
            <w:tcW w:w="1870" w:type="dxa"/>
          </w:tcPr>
          <w:p w14:paraId="3F2950B4" w14:textId="507F48CC"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Name</w:t>
            </w:r>
          </w:p>
        </w:tc>
        <w:tc>
          <w:tcPr>
            <w:tcW w:w="1870" w:type="dxa"/>
          </w:tcPr>
          <w:p w14:paraId="2F09CFC0" w14:textId="1B7F5FD9"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Lead</w:t>
            </w:r>
          </w:p>
        </w:tc>
        <w:tc>
          <w:tcPr>
            <w:tcW w:w="1870" w:type="dxa"/>
          </w:tcPr>
          <w:p w14:paraId="2673C1BB" w14:textId="3DE03AF9"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Commissioners</w:t>
            </w:r>
          </w:p>
        </w:tc>
        <w:tc>
          <w:tcPr>
            <w:tcW w:w="1870" w:type="dxa"/>
          </w:tcPr>
          <w:p w14:paraId="41DBF9A0" w14:textId="006B51BF"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Status</w:t>
            </w:r>
          </w:p>
        </w:tc>
        <w:tc>
          <w:tcPr>
            <w:tcW w:w="1870" w:type="dxa"/>
          </w:tcPr>
          <w:p w14:paraId="2F044F09" w14:textId="0B858704"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Upcoming Actions</w:t>
            </w:r>
          </w:p>
        </w:tc>
      </w:tr>
      <w:tr w:rsidR="006847F1" w:rsidRPr="004B179F" w14:paraId="52441970" w14:textId="77777777" w:rsidTr="006847F1">
        <w:tc>
          <w:tcPr>
            <w:tcW w:w="1870" w:type="dxa"/>
          </w:tcPr>
          <w:p w14:paraId="11A0B2F4" w14:textId="09657B6B" w:rsidR="004B179F" w:rsidRPr="004B179F" w:rsidRDefault="004B179F" w:rsidP="00227130">
            <w:pPr>
              <w:pStyle w:val="Default"/>
              <w:rPr>
                <w:rFonts w:asciiTheme="majorHAnsi" w:hAnsiTheme="majorHAnsi"/>
                <w:color w:val="000000" w:themeColor="text1"/>
                <w:sz w:val="28"/>
                <w:szCs w:val="28"/>
              </w:rPr>
            </w:pPr>
          </w:p>
        </w:tc>
        <w:tc>
          <w:tcPr>
            <w:tcW w:w="1870" w:type="dxa"/>
          </w:tcPr>
          <w:p w14:paraId="5CFE00D9" w14:textId="67D6E5EB" w:rsidR="006847F1" w:rsidRPr="004B179F" w:rsidRDefault="006847F1" w:rsidP="00123874">
            <w:pPr>
              <w:pStyle w:val="Default"/>
              <w:rPr>
                <w:rFonts w:asciiTheme="majorHAnsi" w:hAnsiTheme="majorHAnsi"/>
                <w:color w:val="000000" w:themeColor="text1"/>
                <w:sz w:val="28"/>
                <w:szCs w:val="28"/>
              </w:rPr>
            </w:pPr>
          </w:p>
        </w:tc>
        <w:tc>
          <w:tcPr>
            <w:tcW w:w="1870" w:type="dxa"/>
          </w:tcPr>
          <w:p w14:paraId="1773663E" w14:textId="5771677C" w:rsidR="006847F1" w:rsidRPr="004B179F" w:rsidRDefault="006847F1" w:rsidP="00123874">
            <w:pPr>
              <w:pStyle w:val="Default"/>
              <w:rPr>
                <w:rFonts w:asciiTheme="majorHAnsi" w:hAnsiTheme="majorHAnsi"/>
                <w:color w:val="000000" w:themeColor="text1"/>
                <w:sz w:val="28"/>
                <w:szCs w:val="28"/>
              </w:rPr>
            </w:pPr>
          </w:p>
        </w:tc>
        <w:tc>
          <w:tcPr>
            <w:tcW w:w="1870" w:type="dxa"/>
          </w:tcPr>
          <w:p w14:paraId="41261118" w14:textId="6EEB5068" w:rsidR="006847F1" w:rsidRPr="004B179F" w:rsidRDefault="006847F1" w:rsidP="00123874">
            <w:pPr>
              <w:pStyle w:val="Default"/>
              <w:rPr>
                <w:rFonts w:asciiTheme="majorHAnsi" w:hAnsiTheme="majorHAnsi"/>
                <w:color w:val="000000" w:themeColor="text1"/>
                <w:sz w:val="28"/>
                <w:szCs w:val="28"/>
              </w:rPr>
            </w:pPr>
          </w:p>
        </w:tc>
        <w:tc>
          <w:tcPr>
            <w:tcW w:w="1870" w:type="dxa"/>
          </w:tcPr>
          <w:p w14:paraId="6C6AA4E0" w14:textId="61201098" w:rsidR="006847F1" w:rsidRPr="004B179F" w:rsidRDefault="006847F1" w:rsidP="00123874">
            <w:pPr>
              <w:pStyle w:val="Default"/>
              <w:rPr>
                <w:rFonts w:asciiTheme="majorHAnsi" w:hAnsiTheme="majorHAnsi"/>
                <w:color w:val="000000" w:themeColor="text1"/>
                <w:sz w:val="28"/>
                <w:szCs w:val="28"/>
              </w:rPr>
            </w:pPr>
          </w:p>
        </w:tc>
      </w:tr>
      <w:tr w:rsidR="006847F1" w14:paraId="6E315D52" w14:textId="77777777" w:rsidTr="006847F1">
        <w:tc>
          <w:tcPr>
            <w:tcW w:w="1870" w:type="dxa"/>
          </w:tcPr>
          <w:p w14:paraId="58976463" w14:textId="77777777" w:rsidR="00227130" w:rsidRPr="00227130" w:rsidRDefault="00227130" w:rsidP="00227130">
            <w:pPr>
              <w:pStyle w:val="Default"/>
              <w:rPr>
                <w:rFonts w:asciiTheme="majorHAnsi" w:hAnsiTheme="majorHAnsi"/>
                <w:b/>
                <w:bCs/>
                <w:color w:val="000000" w:themeColor="text1"/>
              </w:rPr>
            </w:pPr>
            <w:r w:rsidRPr="00227130">
              <w:rPr>
                <w:rFonts w:asciiTheme="majorHAnsi" w:hAnsiTheme="majorHAnsi"/>
                <w:b/>
                <w:bCs/>
                <w:color w:val="000000" w:themeColor="text1"/>
              </w:rPr>
              <w:t>Transportation</w:t>
            </w:r>
          </w:p>
          <w:p w14:paraId="1990C577" w14:textId="42F30F58" w:rsidR="006847F1" w:rsidRPr="00227130" w:rsidRDefault="00227130" w:rsidP="00227130">
            <w:pPr>
              <w:pStyle w:val="Default"/>
              <w:rPr>
                <w:color w:val="000000" w:themeColor="text1"/>
              </w:rPr>
            </w:pPr>
            <w:r w:rsidRPr="00227130">
              <w:rPr>
                <w:rFonts w:asciiTheme="majorHAnsi" w:hAnsiTheme="majorHAnsi"/>
                <w:b/>
                <w:bCs/>
                <w:color w:val="000000" w:themeColor="text1"/>
              </w:rPr>
              <w:t>Committee</w:t>
            </w:r>
          </w:p>
        </w:tc>
        <w:tc>
          <w:tcPr>
            <w:tcW w:w="1870" w:type="dxa"/>
          </w:tcPr>
          <w:p w14:paraId="61F42FA9" w14:textId="3A3F59E3" w:rsidR="006847F1" w:rsidRPr="00227130" w:rsidRDefault="00227130" w:rsidP="00123874">
            <w:pPr>
              <w:pStyle w:val="Default"/>
              <w:rPr>
                <w:color w:val="000000" w:themeColor="text1"/>
              </w:rPr>
            </w:pPr>
            <w:r w:rsidRPr="00227130">
              <w:rPr>
                <w:rFonts w:asciiTheme="majorHAnsi" w:hAnsiTheme="majorHAnsi"/>
                <w:color w:val="000000" w:themeColor="text1"/>
              </w:rPr>
              <w:t>Hayley Edick</w:t>
            </w:r>
          </w:p>
        </w:tc>
        <w:tc>
          <w:tcPr>
            <w:tcW w:w="1870" w:type="dxa"/>
          </w:tcPr>
          <w:p w14:paraId="6FD54088" w14:textId="349BF4A3" w:rsidR="006847F1" w:rsidRPr="00227130" w:rsidRDefault="00227130" w:rsidP="00123874">
            <w:pPr>
              <w:pStyle w:val="Default"/>
              <w:rPr>
                <w:color w:val="000000" w:themeColor="text1"/>
              </w:rPr>
            </w:pPr>
            <w:r w:rsidRPr="00227130">
              <w:rPr>
                <w:rFonts w:asciiTheme="majorHAnsi" w:hAnsiTheme="majorHAnsi"/>
                <w:color w:val="000000" w:themeColor="text1"/>
              </w:rPr>
              <w:t>Hester, McRae, Coleman, Barfield?</w:t>
            </w:r>
          </w:p>
        </w:tc>
        <w:tc>
          <w:tcPr>
            <w:tcW w:w="1870" w:type="dxa"/>
          </w:tcPr>
          <w:p w14:paraId="63198EF3" w14:textId="7783B144" w:rsidR="006847F1" w:rsidRPr="00227130" w:rsidRDefault="00227130" w:rsidP="00123874">
            <w:pPr>
              <w:pStyle w:val="Default"/>
              <w:rPr>
                <w:color w:val="000000" w:themeColor="text1"/>
              </w:rPr>
            </w:pPr>
            <w:r w:rsidRPr="00227130">
              <w:rPr>
                <w:rFonts w:asciiTheme="majorHAnsi" w:hAnsiTheme="majorHAnsi"/>
                <w:color w:val="000000" w:themeColor="text1"/>
              </w:rPr>
              <w:t>Will meet to set goals in May</w:t>
            </w:r>
          </w:p>
        </w:tc>
        <w:tc>
          <w:tcPr>
            <w:tcW w:w="1870" w:type="dxa"/>
          </w:tcPr>
          <w:p w14:paraId="668DEFB2" w14:textId="26297435" w:rsidR="006847F1" w:rsidRPr="00227130" w:rsidRDefault="00227130" w:rsidP="00123874">
            <w:pPr>
              <w:pStyle w:val="Default"/>
              <w:rPr>
                <w:color w:val="000000" w:themeColor="text1"/>
              </w:rPr>
            </w:pPr>
            <w:r w:rsidRPr="00227130">
              <w:rPr>
                <w:rFonts w:asciiTheme="majorHAnsi" w:hAnsiTheme="majorHAnsi"/>
                <w:color w:val="000000" w:themeColor="text1"/>
              </w:rPr>
              <w:t>Will set goals soon</w:t>
            </w:r>
          </w:p>
        </w:tc>
      </w:tr>
      <w:tr w:rsidR="006847F1" w14:paraId="6272054A" w14:textId="77777777" w:rsidTr="006847F1">
        <w:tc>
          <w:tcPr>
            <w:tcW w:w="1870" w:type="dxa"/>
          </w:tcPr>
          <w:p w14:paraId="76D614F0" w14:textId="68CAAC58" w:rsidR="006847F1" w:rsidRPr="00227130" w:rsidRDefault="00227130" w:rsidP="00123874">
            <w:pPr>
              <w:pStyle w:val="Default"/>
              <w:rPr>
                <w:b/>
                <w:bCs/>
                <w:color w:val="000000" w:themeColor="text1"/>
              </w:rPr>
            </w:pPr>
            <w:r w:rsidRPr="00227130">
              <w:rPr>
                <w:b/>
                <w:bCs/>
                <w:color w:val="000000" w:themeColor="text1"/>
              </w:rPr>
              <w:t>State of Disability in Tacoma</w:t>
            </w:r>
          </w:p>
        </w:tc>
        <w:tc>
          <w:tcPr>
            <w:tcW w:w="1870" w:type="dxa"/>
          </w:tcPr>
          <w:p w14:paraId="0DEE28A9" w14:textId="5587E324" w:rsidR="006847F1" w:rsidRPr="00227130" w:rsidRDefault="00227130" w:rsidP="00123874">
            <w:pPr>
              <w:pStyle w:val="Default"/>
              <w:rPr>
                <w:color w:val="000000" w:themeColor="text1"/>
              </w:rPr>
            </w:pPr>
            <w:r w:rsidRPr="00227130">
              <w:rPr>
                <w:color w:val="000000" w:themeColor="text1"/>
              </w:rPr>
              <w:t>TBA</w:t>
            </w:r>
          </w:p>
        </w:tc>
        <w:tc>
          <w:tcPr>
            <w:tcW w:w="1870" w:type="dxa"/>
          </w:tcPr>
          <w:p w14:paraId="049A9D69" w14:textId="7DD7DCB3" w:rsidR="006847F1" w:rsidRPr="00227130" w:rsidRDefault="00227130" w:rsidP="00123874">
            <w:pPr>
              <w:pStyle w:val="Default"/>
              <w:rPr>
                <w:color w:val="000000" w:themeColor="text1"/>
              </w:rPr>
            </w:pPr>
            <w:r w:rsidRPr="00227130">
              <w:rPr>
                <w:color w:val="000000" w:themeColor="text1"/>
              </w:rPr>
              <w:t>TBA</w:t>
            </w:r>
          </w:p>
        </w:tc>
        <w:tc>
          <w:tcPr>
            <w:tcW w:w="1870" w:type="dxa"/>
          </w:tcPr>
          <w:p w14:paraId="3A957998" w14:textId="738F95A6" w:rsidR="006847F1" w:rsidRPr="00227130" w:rsidRDefault="00227130" w:rsidP="00123874">
            <w:pPr>
              <w:pStyle w:val="Default"/>
              <w:rPr>
                <w:color w:val="000000" w:themeColor="text1"/>
              </w:rPr>
            </w:pPr>
            <w:r>
              <w:rPr>
                <w:color w:val="000000" w:themeColor="text1"/>
              </w:rPr>
              <w:t>Potential Live Event in October</w:t>
            </w:r>
          </w:p>
        </w:tc>
        <w:tc>
          <w:tcPr>
            <w:tcW w:w="1870" w:type="dxa"/>
          </w:tcPr>
          <w:p w14:paraId="13669BC1" w14:textId="72953E1E" w:rsidR="006847F1" w:rsidRPr="00227130" w:rsidRDefault="00227130" w:rsidP="00123874">
            <w:pPr>
              <w:pStyle w:val="Default"/>
              <w:rPr>
                <w:color w:val="000000" w:themeColor="text1"/>
              </w:rPr>
            </w:pPr>
            <w:r>
              <w:rPr>
                <w:color w:val="000000" w:themeColor="text1"/>
              </w:rPr>
              <w:t>Discussion at May TACOD meeting</w:t>
            </w:r>
          </w:p>
        </w:tc>
      </w:tr>
      <w:tr w:rsidR="006847F1" w14:paraId="50D073DE" w14:textId="77777777" w:rsidTr="006847F1">
        <w:tc>
          <w:tcPr>
            <w:tcW w:w="1870" w:type="dxa"/>
          </w:tcPr>
          <w:p w14:paraId="4B41E157" w14:textId="6ACCB0F8" w:rsidR="006847F1" w:rsidRDefault="00227130" w:rsidP="00123874">
            <w:pPr>
              <w:pStyle w:val="Default"/>
              <w:rPr>
                <w:color w:val="000000" w:themeColor="text1"/>
              </w:rPr>
            </w:pPr>
            <w:r>
              <w:rPr>
                <w:color w:val="000000" w:themeColor="text1"/>
              </w:rPr>
              <w:t>Accessible Feasibility Study Follow Up</w:t>
            </w:r>
          </w:p>
        </w:tc>
        <w:tc>
          <w:tcPr>
            <w:tcW w:w="1870" w:type="dxa"/>
          </w:tcPr>
          <w:p w14:paraId="396EB14E" w14:textId="3FE89723" w:rsidR="006847F1" w:rsidRDefault="00227130" w:rsidP="00123874">
            <w:pPr>
              <w:pStyle w:val="Default"/>
              <w:rPr>
                <w:color w:val="000000" w:themeColor="text1"/>
              </w:rPr>
            </w:pPr>
            <w:r>
              <w:rPr>
                <w:color w:val="000000" w:themeColor="text1"/>
              </w:rPr>
              <w:t>TBA</w:t>
            </w:r>
          </w:p>
        </w:tc>
        <w:tc>
          <w:tcPr>
            <w:tcW w:w="1870" w:type="dxa"/>
          </w:tcPr>
          <w:p w14:paraId="6694C9FC" w14:textId="1D1ECBEE" w:rsidR="006847F1" w:rsidRDefault="00227130" w:rsidP="00123874">
            <w:pPr>
              <w:pStyle w:val="Default"/>
              <w:rPr>
                <w:color w:val="000000" w:themeColor="text1"/>
              </w:rPr>
            </w:pPr>
            <w:r>
              <w:rPr>
                <w:color w:val="000000" w:themeColor="text1"/>
              </w:rPr>
              <w:t>TBA</w:t>
            </w:r>
          </w:p>
        </w:tc>
        <w:tc>
          <w:tcPr>
            <w:tcW w:w="1870" w:type="dxa"/>
          </w:tcPr>
          <w:p w14:paraId="7515C1C7" w14:textId="24503914" w:rsidR="006847F1" w:rsidRDefault="00227130" w:rsidP="00123874">
            <w:pPr>
              <w:pStyle w:val="Default"/>
              <w:rPr>
                <w:color w:val="000000" w:themeColor="text1"/>
              </w:rPr>
            </w:pPr>
            <w:r>
              <w:rPr>
                <w:color w:val="000000" w:themeColor="text1"/>
              </w:rPr>
              <w:t>Presentation to Council by 3</w:t>
            </w:r>
            <w:r w:rsidRPr="00227130">
              <w:rPr>
                <w:color w:val="000000" w:themeColor="text1"/>
                <w:vertAlign w:val="superscript"/>
              </w:rPr>
              <w:t>rd</w:t>
            </w:r>
            <w:r>
              <w:rPr>
                <w:color w:val="000000" w:themeColor="text1"/>
              </w:rPr>
              <w:t xml:space="preserve"> Quarter</w:t>
            </w:r>
          </w:p>
        </w:tc>
        <w:tc>
          <w:tcPr>
            <w:tcW w:w="1870" w:type="dxa"/>
          </w:tcPr>
          <w:p w14:paraId="5EB7EB73" w14:textId="44BDC1CD" w:rsidR="006847F1" w:rsidRDefault="00227130" w:rsidP="00123874">
            <w:pPr>
              <w:pStyle w:val="Default"/>
              <w:rPr>
                <w:color w:val="000000" w:themeColor="text1"/>
              </w:rPr>
            </w:pPr>
            <w:r>
              <w:rPr>
                <w:color w:val="000000" w:themeColor="text1"/>
              </w:rPr>
              <w:t>Internal Leadership Review</w:t>
            </w:r>
          </w:p>
        </w:tc>
      </w:tr>
      <w:tr w:rsidR="006847F1" w14:paraId="7AC21DE9" w14:textId="77777777" w:rsidTr="006847F1">
        <w:tc>
          <w:tcPr>
            <w:tcW w:w="1870" w:type="dxa"/>
          </w:tcPr>
          <w:p w14:paraId="67F9E45D" w14:textId="77777777" w:rsidR="006847F1" w:rsidRDefault="006847F1" w:rsidP="00123874">
            <w:pPr>
              <w:pStyle w:val="Default"/>
              <w:rPr>
                <w:color w:val="000000" w:themeColor="text1"/>
              </w:rPr>
            </w:pPr>
          </w:p>
        </w:tc>
        <w:tc>
          <w:tcPr>
            <w:tcW w:w="1870" w:type="dxa"/>
          </w:tcPr>
          <w:p w14:paraId="78BAA005" w14:textId="77777777" w:rsidR="006847F1" w:rsidRDefault="006847F1" w:rsidP="00123874">
            <w:pPr>
              <w:pStyle w:val="Default"/>
              <w:rPr>
                <w:color w:val="000000" w:themeColor="text1"/>
              </w:rPr>
            </w:pPr>
          </w:p>
        </w:tc>
        <w:tc>
          <w:tcPr>
            <w:tcW w:w="1870" w:type="dxa"/>
          </w:tcPr>
          <w:p w14:paraId="2A99D0A9" w14:textId="77777777" w:rsidR="006847F1" w:rsidRDefault="006847F1" w:rsidP="00123874">
            <w:pPr>
              <w:pStyle w:val="Default"/>
              <w:rPr>
                <w:color w:val="000000" w:themeColor="text1"/>
              </w:rPr>
            </w:pPr>
          </w:p>
        </w:tc>
        <w:tc>
          <w:tcPr>
            <w:tcW w:w="1870" w:type="dxa"/>
          </w:tcPr>
          <w:p w14:paraId="69E6AC26" w14:textId="77777777" w:rsidR="006847F1" w:rsidRDefault="006847F1" w:rsidP="00123874">
            <w:pPr>
              <w:pStyle w:val="Default"/>
              <w:rPr>
                <w:color w:val="000000" w:themeColor="text1"/>
              </w:rPr>
            </w:pPr>
          </w:p>
        </w:tc>
        <w:tc>
          <w:tcPr>
            <w:tcW w:w="1870" w:type="dxa"/>
          </w:tcPr>
          <w:p w14:paraId="516715F4" w14:textId="77777777" w:rsidR="006847F1" w:rsidRDefault="006847F1" w:rsidP="00123874">
            <w:pPr>
              <w:pStyle w:val="Default"/>
              <w:rPr>
                <w:color w:val="000000" w:themeColor="text1"/>
              </w:rPr>
            </w:pPr>
          </w:p>
        </w:tc>
      </w:tr>
      <w:tr w:rsidR="006847F1" w14:paraId="12F1BD42" w14:textId="77777777" w:rsidTr="006847F1">
        <w:tc>
          <w:tcPr>
            <w:tcW w:w="1870" w:type="dxa"/>
          </w:tcPr>
          <w:p w14:paraId="04025F8C" w14:textId="77777777" w:rsidR="006847F1" w:rsidRDefault="006847F1" w:rsidP="00123874">
            <w:pPr>
              <w:pStyle w:val="Default"/>
              <w:rPr>
                <w:color w:val="000000" w:themeColor="text1"/>
              </w:rPr>
            </w:pPr>
          </w:p>
        </w:tc>
        <w:tc>
          <w:tcPr>
            <w:tcW w:w="1870" w:type="dxa"/>
          </w:tcPr>
          <w:p w14:paraId="6A18208D" w14:textId="77777777" w:rsidR="006847F1" w:rsidRDefault="006847F1" w:rsidP="00123874">
            <w:pPr>
              <w:pStyle w:val="Default"/>
              <w:rPr>
                <w:color w:val="000000" w:themeColor="text1"/>
              </w:rPr>
            </w:pPr>
          </w:p>
        </w:tc>
        <w:tc>
          <w:tcPr>
            <w:tcW w:w="1870" w:type="dxa"/>
          </w:tcPr>
          <w:p w14:paraId="3AA59EE2" w14:textId="77777777" w:rsidR="006847F1" w:rsidRDefault="006847F1" w:rsidP="00123874">
            <w:pPr>
              <w:pStyle w:val="Default"/>
              <w:rPr>
                <w:color w:val="000000" w:themeColor="text1"/>
              </w:rPr>
            </w:pPr>
          </w:p>
        </w:tc>
        <w:tc>
          <w:tcPr>
            <w:tcW w:w="1870" w:type="dxa"/>
          </w:tcPr>
          <w:p w14:paraId="7ECD1FE3" w14:textId="77777777" w:rsidR="006847F1" w:rsidRDefault="006847F1" w:rsidP="00123874">
            <w:pPr>
              <w:pStyle w:val="Default"/>
              <w:rPr>
                <w:color w:val="000000" w:themeColor="text1"/>
              </w:rPr>
            </w:pPr>
          </w:p>
        </w:tc>
        <w:tc>
          <w:tcPr>
            <w:tcW w:w="1870" w:type="dxa"/>
          </w:tcPr>
          <w:p w14:paraId="1E4D34DD" w14:textId="77777777" w:rsidR="006847F1" w:rsidRDefault="006847F1" w:rsidP="00123874">
            <w:pPr>
              <w:pStyle w:val="Default"/>
              <w:rPr>
                <w:color w:val="000000" w:themeColor="text1"/>
              </w:rPr>
            </w:pPr>
          </w:p>
        </w:tc>
      </w:tr>
    </w:tbl>
    <w:p w14:paraId="42900E45" w14:textId="77777777" w:rsidR="006847F1" w:rsidRDefault="006847F1" w:rsidP="00123874">
      <w:pPr>
        <w:pStyle w:val="Default"/>
        <w:rPr>
          <w:color w:val="000000" w:themeColor="text1"/>
        </w:rPr>
      </w:pPr>
    </w:p>
    <w:tbl>
      <w:tblPr>
        <w:tblStyle w:val="TableGrid"/>
        <w:tblW w:w="9378" w:type="dxa"/>
        <w:tblLook w:val="04A0" w:firstRow="1" w:lastRow="0" w:firstColumn="1" w:lastColumn="0" w:noHBand="0" w:noVBand="1"/>
      </w:tblPr>
      <w:tblGrid>
        <w:gridCol w:w="4689"/>
        <w:gridCol w:w="4689"/>
      </w:tblGrid>
      <w:tr w:rsidR="00123874" w14:paraId="54C07CBF" w14:textId="77777777" w:rsidTr="00123874">
        <w:trPr>
          <w:trHeight w:val="376"/>
        </w:trPr>
        <w:tc>
          <w:tcPr>
            <w:tcW w:w="4689" w:type="dxa"/>
          </w:tcPr>
          <w:p w14:paraId="313C984C" w14:textId="472355B2" w:rsidR="00123874" w:rsidRPr="00123874" w:rsidRDefault="00123874" w:rsidP="00123874">
            <w:pPr>
              <w:pStyle w:val="Default"/>
              <w:rPr>
                <w:b/>
                <w:bCs/>
                <w:color w:val="000000" w:themeColor="text1"/>
                <w:highlight w:val="lightGray"/>
              </w:rPr>
            </w:pPr>
            <w:r w:rsidRPr="00123874">
              <w:rPr>
                <w:b/>
                <w:bCs/>
                <w:color w:val="000000" w:themeColor="text1"/>
                <w:highlight w:val="lightGray"/>
              </w:rPr>
              <w:t>City Led Project Liaisons</w:t>
            </w:r>
          </w:p>
        </w:tc>
        <w:tc>
          <w:tcPr>
            <w:tcW w:w="4689" w:type="dxa"/>
          </w:tcPr>
          <w:p w14:paraId="7CAB5A9F" w14:textId="77777777" w:rsidR="00123874" w:rsidRPr="00123874" w:rsidRDefault="00123874" w:rsidP="00123874">
            <w:pPr>
              <w:pStyle w:val="Default"/>
              <w:rPr>
                <w:color w:val="000000" w:themeColor="text1"/>
                <w:highlight w:val="lightGray"/>
              </w:rPr>
            </w:pPr>
          </w:p>
        </w:tc>
      </w:tr>
      <w:tr w:rsidR="00123874" w14:paraId="4F8348A2" w14:textId="77777777" w:rsidTr="00123874">
        <w:trPr>
          <w:trHeight w:val="389"/>
        </w:trPr>
        <w:tc>
          <w:tcPr>
            <w:tcW w:w="4689" w:type="dxa"/>
          </w:tcPr>
          <w:p w14:paraId="777E964E" w14:textId="3008F663" w:rsidR="00123874" w:rsidRDefault="00123874" w:rsidP="00123874">
            <w:pPr>
              <w:pStyle w:val="Default"/>
              <w:rPr>
                <w:color w:val="000000" w:themeColor="text1"/>
              </w:rPr>
            </w:pPr>
            <w:r w:rsidRPr="00123874">
              <w:rPr>
                <w:b/>
                <w:bCs/>
                <w:color w:val="000000" w:themeColor="text1"/>
              </w:rPr>
              <w:lastRenderedPageBreak/>
              <w:t>Emergency Mgmt</w:t>
            </w:r>
            <w:r w:rsidRPr="008163DE">
              <w:rPr>
                <w:color w:val="000000" w:themeColor="text1"/>
              </w:rPr>
              <w:t xml:space="preserve"> – Todd Holloway</w:t>
            </w:r>
            <w:r w:rsidR="00125534">
              <w:rPr>
                <w:color w:val="000000" w:themeColor="text1"/>
              </w:rPr>
              <w:t xml:space="preserve"> (Chair)</w:t>
            </w:r>
            <w:r>
              <w:rPr>
                <w:color w:val="000000" w:themeColor="text1"/>
              </w:rPr>
              <w:t xml:space="preserve"> with Ute Weber</w:t>
            </w:r>
          </w:p>
        </w:tc>
        <w:tc>
          <w:tcPr>
            <w:tcW w:w="4689" w:type="dxa"/>
          </w:tcPr>
          <w:p w14:paraId="4E593641" w14:textId="601BEC37" w:rsidR="00123874" w:rsidRDefault="00123874" w:rsidP="00123874">
            <w:pPr>
              <w:pStyle w:val="Default"/>
              <w:rPr>
                <w:color w:val="000000" w:themeColor="text1"/>
              </w:rPr>
            </w:pPr>
            <w:r w:rsidRPr="00123874">
              <w:rPr>
                <w:b/>
                <w:bCs/>
                <w:color w:val="000000" w:themeColor="text1"/>
              </w:rPr>
              <w:t>City Events Commission/CEC</w:t>
            </w:r>
            <w:r>
              <w:rPr>
                <w:color w:val="000000" w:themeColor="text1"/>
              </w:rPr>
              <w:t xml:space="preserve"> – Open</w:t>
            </w:r>
          </w:p>
        </w:tc>
      </w:tr>
      <w:tr w:rsidR="00123874" w14:paraId="306C1ADA" w14:textId="77777777" w:rsidTr="00123874">
        <w:trPr>
          <w:trHeight w:val="376"/>
        </w:trPr>
        <w:tc>
          <w:tcPr>
            <w:tcW w:w="4689" w:type="dxa"/>
          </w:tcPr>
          <w:p w14:paraId="7A8653B4" w14:textId="390788B1" w:rsidR="00123874" w:rsidRDefault="00123874" w:rsidP="00123874">
            <w:pPr>
              <w:pStyle w:val="Default"/>
              <w:rPr>
                <w:color w:val="000000" w:themeColor="text1"/>
              </w:rPr>
            </w:pPr>
            <w:r w:rsidRPr="00123874">
              <w:rPr>
                <w:b/>
                <w:bCs/>
                <w:color w:val="000000" w:themeColor="text1"/>
              </w:rPr>
              <w:t>Public Works</w:t>
            </w:r>
            <w:r w:rsidRPr="008163DE">
              <w:rPr>
                <w:color w:val="000000" w:themeColor="text1"/>
              </w:rPr>
              <w:t xml:space="preserve"> –</w:t>
            </w:r>
            <w:r>
              <w:rPr>
                <w:color w:val="000000" w:themeColor="text1"/>
              </w:rPr>
              <w:t xml:space="preserve"> </w:t>
            </w:r>
            <w:proofErr w:type="gramStart"/>
            <w:r>
              <w:rPr>
                <w:color w:val="000000" w:themeColor="text1"/>
              </w:rPr>
              <w:t>Caldwell,</w:t>
            </w:r>
            <w:r w:rsidR="00125534">
              <w:rPr>
                <w:color w:val="000000" w:themeColor="text1"/>
              </w:rPr>
              <w:t>(</w:t>
            </w:r>
            <w:proofErr w:type="gramEnd"/>
            <w:r w:rsidR="00125534">
              <w:rPr>
                <w:color w:val="000000" w:themeColor="text1"/>
              </w:rPr>
              <w:t>Chair)</w:t>
            </w:r>
            <w:r>
              <w:rPr>
                <w:color w:val="000000" w:themeColor="text1"/>
              </w:rPr>
              <w:t xml:space="preserve"> Hester, </w:t>
            </w:r>
            <w:r w:rsidR="005A51D8">
              <w:rPr>
                <w:color w:val="000000" w:themeColor="text1"/>
              </w:rPr>
              <w:t xml:space="preserve">Williams, </w:t>
            </w:r>
            <w:r>
              <w:rPr>
                <w:color w:val="000000" w:themeColor="text1"/>
              </w:rPr>
              <w:t>Byram and Monteros, with staff Gail Himes</w:t>
            </w:r>
          </w:p>
        </w:tc>
        <w:tc>
          <w:tcPr>
            <w:tcW w:w="4689" w:type="dxa"/>
          </w:tcPr>
          <w:p w14:paraId="0E460CF7" w14:textId="56D024B0" w:rsidR="00123874" w:rsidRDefault="005A51D8" w:rsidP="00123874">
            <w:pPr>
              <w:pStyle w:val="Default"/>
              <w:rPr>
                <w:color w:val="000000" w:themeColor="text1"/>
              </w:rPr>
            </w:pPr>
            <w:r>
              <w:rPr>
                <w:b/>
                <w:bCs/>
                <w:color w:val="000000" w:themeColor="text1"/>
              </w:rPr>
              <w:t>Transportation (formerly Accessible Taxi)</w:t>
            </w:r>
            <w:r w:rsidR="00123874">
              <w:rPr>
                <w:color w:val="000000" w:themeColor="text1"/>
              </w:rPr>
              <w:t xml:space="preserve"> – </w:t>
            </w:r>
            <w:r>
              <w:rPr>
                <w:color w:val="000000" w:themeColor="text1"/>
              </w:rPr>
              <w:t>Hayley Edick</w:t>
            </w:r>
            <w:r w:rsidR="00125534">
              <w:rPr>
                <w:color w:val="000000" w:themeColor="text1"/>
              </w:rPr>
              <w:t xml:space="preserve"> (Chair)</w:t>
            </w:r>
            <w:r>
              <w:rPr>
                <w:color w:val="000000" w:themeColor="text1"/>
              </w:rPr>
              <w:t xml:space="preserve">, Cheri Coleman, </w:t>
            </w:r>
            <w:r w:rsidR="00123874">
              <w:rPr>
                <w:color w:val="000000" w:themeColor="text1"/>
              </w:rPr>
              <w:t>Todd Holloway</w:t>
            </w:r>
            <w:r w:rsidR="00125534">
              <w:rPr>
                <w:color w:val="000000" w:themeColor="text1"/>
              </w:rPr>
              <w:t>, Wanda McRae?</w:t>
            </w:r>
          </w:p>
        </w:tc>
      </w:tr>
      <w:tr w:rsidR="00123874" w14:paraId="5861F851" w14:textId="77777777" w:rsidTr="00123874">
        <w:trPr>
          <w:trHeight w:val="376"/>
        </w:trPr>
        <w:tc>
          <w:tcPr>
            <w:tcW w:w="4689" w:type="dxa"/>
          </w:tcPr>
          <w:p w14:paraId="3E4EDCBC" w14:textId="0BE12188" w:rsidR="00123874" w:rsidRDefault="00123874" w:rsidP="00123874">
            <w:pPr>
              <w:pStyle w:val="Default"/>
              <w:rPr>
                <w:color w:val="000000" w:themeColor="text1"/>
              </w:rPr>
            </w:pPr>
            <w:r w:rsidRPr="00123874">
              <w:rPr>
                <w:b/>
                <w:bCs/>
                <w:color w:val="000000" w:themeColor="text1"/>
              </w:rPr>
              <w:t>Tacoma/TACOD Police Advisory</w:t>
            </w:r>
            <w:r>
              <w:rPr>
                <w:color w:val="000000" w:themeColor="text1"/>
              </w:rPr>
              <w:t>, Hester</w:t>
            </w:r>
            <w:r w:rsidR="00125534">
              <w:rPr>
                <w:color w:val="000000" w:themeColor="text1"/>
              </w:rPr>
              <w:t xml:space="preserve"> (Chair)</w:t>
            </w:r>
            <w:r>
              <w:rPr>
                <w:color w:val="000000" w:themeColor="text1"/>
              </w:rPr>
              <w:t>, Monteros, Sidhu, Williams</w:t>
            </w:r>
          </w:p>
        </w:tc>
        <w:tc>
          <w:tcPr>
            <w:tcW w:w="4689" w:type="dxa"/>
          </w:tcPr>
          <w:p w14:paraId="77F810F2" w14:textId="77777777" w:rsidR="00123874" w:rsidRDefault="00123874" w:rsidP="00123874">
            <w:pPr>
              <w:rPr>
                <w:color w:val="000000" w:themeColor="text1"/>
              </w:rPr>
            </w:pPr>
            <w:r w:rsidRPr="00123874">
              <w:rPr>
                <w:b/>
                <w:bCs/>
                <w:color w:val="000000" w:themeColor="text1"/>
              </w:rPr>
              <w:t>Closed Captioning in Public Establishments</w:t>
            </w:r>
            <w:r w:rsidRPr="0016667C">
              <w:rPr>
                <w:color w:val="000000" w:themeColor="text1"/>
              </w:rPr>
              <w:t xml:space="preserve"> – </w:t>
            </w:r>
          </w:p>
          <w:p w14:paraId="7276F355" w14:textId="0CC70B26" w:rsidR="00123874" w:rsidRDefault="00123874" w:rsidP="00123874">
            <w:pPr>
              <w:pStyle w:val="Default"/>
              <w:rPr>
                <w:color w:val="000000" w:themeColor="text1"/>
              </w:rPr>
            </w:pPr>
            <w:r>
              <w:rPr>
                <w:color w:val="000000" w:themeColor="text1"/>
              </w:rPr>
              <w:t>Todd Holloway, Luke Byram, Krystal Monteros</w:t>
            </w:r>
          </w:p>
        </w:tc>
      </w:tr>
      <w:tr w:rsidR="00123874" w14:paraId="5A2E0341" w14:textId="77777777" w:rsidTr="00123874">
        <w:trPr>
          <w:trHeight w:val="376"/>
        </w:trPr>
        <w:tc>
          <w:tcPr>
            <w:tcW w:w="4689" w:type="dxa"/>
          </w:tcPr>
          <w:p w14:paraId="1BEDE1FA" w14:textId="4B037656" w:rsidR="00123874" w:rsidRDefault="00123874" w:rsidP="00123874">
            <w:pPr>
              <w:pStyle w:val="Default"/>
              <w:rPr>
                <w:color w:val="000000" w:themeColor="text1"/>
              </w:rPr>
            </w:pPr>
            <w:r w:rsidRPr="00123874">
              <w:rPr>
                <w:b/>
                <w:bCs/>
                <w:color w:val="000000" w:themeColor="text1"/>
              </w:rPr>
              <w:t>IT/Website</w:t>
            </w:r>
            <w:r>
              <w:rPr>
                <w:color w:val="000000" w:themeColor="text1"/>
              </w:rPr>
              <w:t xml:space="preserve"> – Barfield, and Hester with Gail Himes</w:t>
            </w:r>
          </w:p>
        </w:tc>
        <w:tc>
          <w:tcPr>
            <w:tcW w:w="4689" w:type="dxa"/>
          </w:tcPr>
          <w:p w14:paraId="1002E593" w14:textId="77777777" w:rsidR="00123874" w:rsidRDefault="00123874" w:rsidP="00123874">
            <w:pPr>
              <w:pStyle w:val="Default"/>
              <w:rPr>
                <w:color w:val="000000" w:themeColor="text1"/>
              </w:rPr>
            </w:pPr>
          </w:p>
        </w:tc>
      </w:tr>
    </w:tbl>
    <w:p w14:paraId="2794111D" w14:textId="77777777" w:rsidR="00B0256A" w:rsidRDefault="00B0256A" w:rsidP="00A76535">
      <w:pPr>
        <w:pStyle w:val="Default"/>
        <w:tabs>
          <w:tab w:val="left" w:pos="990"/>
        </w:tabs>
        <w:rPr>
          <w:rFonts w:ascii="Cambria" w:hAnsi="Cambria" w:cs="Cambria"/>
          <w:sz w:val="28"/>
          <w:szCs w:val="28"/>
        </w:rPr>
      </w:pPr>
    </w:p>
    <w:p w14:paraId="4CA16824" w14:textId="7B4F80A8" w:rsidR="00CB00F9" w:rsidRDefault="006847F1" w:rsidP="003D0579">
      <w:pPr>
        <w:pStyle w:val="Default"/>
        <w:tabs>
          <w:tab w:val="left" w:pos="990"/>
        </w:tabs>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55</w:t>
      </w:r>
      <w:r>
        <w:rPr>
          <w:rFonts w:ascii="Cambria" w:hAnsi="Cambria" w:cs="Cambria"/>
          <w:sz w:val="28"/>
          <w:szCs w:val="28"/>
        </w:rPr>
        <w:t xml:space="preserve"> Individual</w:t>
      </w:r>
      <w:r w:rsidR="00CB00F9">
        <w:rPr>
          <w:rFonts w:ascii="Cambria" w:hAnsi="Cambria" w:cs="Cambria"/>
          <w:sz w:val="28"/>
          <w:szCs w:val="28"/>
        </w:rPr>
        <w:t xml:space="preserve"> Commissioner Reports</w:t>
      </w:r>
    </w:p>
    <w:p w14:paraId="76615B7A" w14:textId="325F52C5"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57</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6781A6E8"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FC6E7B">
        <w:rPr>
          <w:rFonts w:ascii="Cambria" w:hAnsi="Cambria" w:cs="Cambria"/>
          <w:sz w:val="28"/>
          <w:szCs w:val="28"/>
        </w:rPr>
        <w:t>59</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25053273" w14:textId="34F3F88C" w:rsidR="00D301C5" w:rsidRDefault="00FC6E7B" w:rsidP="003D0579">
      <w:pPr>
        <w:pStyle w:val="Default"/>
        <w:rPr>
          <w:rFonts w:ascii="Cambria" w:hAnsi="Cambria" w:cs="Cambria"/>
          <w:sz w:val="28"/>
          <w:szCs w:val="28"/>
        </w:rPr>
      </w:pPr>
      <w:r>
        <w:rPr>
          <w:rFonts w:ascii="Cambria" w:hAnsi="Cambria" w:cs="Cambria"/>
          <w:sz w:val="28"/>
          <w:szCs w:val="28"/>
        </w:rPr>
        <w:t>6</w:t>
      </w:r>
      <w:r w:rsidR="00123874">
        <w:rPr>
          <w:rFonts w:ascii="Cambria" w:hAnsi="Cambria" w:cs="Cambria"/>
          <w:sz w:val="28"/>
          <w:szCs w:val="28"/>
        </w:rPr>
        <w:t>:</w:t>
      </w:r>
      <w:r>
        <w:rPr>
          <w:rFonts w:ascii="Cambria" w:hAnsi="Cambria" w:cs="Cambria"/>
          <w:sz w:val="28"/>
          <w:szCs w:val="28"/>
        </w:rPr>
        <w:t>00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p w14:paraId="441EA589" w14:textId="58E7B9C3" w:rsidR="00D301C5" w:rsidRPr="00FE2ADA" w:rsidRDefault="00D301C5" w:rsidP="00FE2ADA">
      <w:pPr>
        <w:rPr>
          <w:rFonts w:ascii="Cambria" w:hAnsi="Cambria" w:cs="Cambria"/>
          <w:color w:val="000000"/>
        </w:rPr>
      </w:pPr>
    </w:p>
    <w:sectPr w:rsidR="00D301C5" w:rsidRPr="00FE2ADA"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6FA" w14:textId="77777777" w:rsidR="009675B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 xml:space="preserve">Aimee Sidhu,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xml:space="preserve">, </w:t>
    </w:r>
  </w:p>
  <w:p w14:paraId="1BE9DB3A" w14:textId="47E8E72D"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Lukas Barfield</w:t>
    </w:r>
    <w:r w:rsidR="00FF267F">
      <w:rPr>
        <w:rFonts w:ascii="Tahoma" w:hAnsi="Tahoma" w:cs="Tahoma"/>
        <w:color w:val="auto"/>
        <w:sz w:val="16"/>
        <w:szCs w:val="16"/>
      </w:rPr>
      <w:t xml:space="preserve">, </w:t>
    </w:r>
    <w:bookmarkStart w:id="0" w:name="_Hlk147845202"/>
    <w:r w:rsidR="00123874">
      <w:rPr>
        <w:rFonts w:ascii="Tahoma" w:hAnsi="Tahoma" w:cs="Tahoma"/>
        <w:color w:val="auto"/>
        <w:sz w:val="16"/>
        <w:szCs w:val="16"/>
      </w:rPr>
      <w:t>Cheri D. Coleman, Hayley Edick, Wanda McRae</w:t>
    </w:r>
    <w:r w:rsidR="005450CF">
      <w:rPr>
        <w:rFonts w:ascii="Tahoma" w:hAnsi="Tahoma" w:cs="Tahoma"/>
        <w:color w:val="auto"/>
        <w:sz w:val="16"/>
        <w:szCs w:val="16"/>
      </w:rPr>
      <w:t xml:space="preserve">, </w:t>
    </w:r>
    <w:r w:rsidR="00123874">
      <w:rPr>
        <w:rFonts w:ascii="Tahoma" w:hAnsi="Tahoma" w:cs="Tahoma"/>
        <w:color w:val="auto"/>
        <w:sz w:val="16"/>
        <w:szCs w:val="16"/>
      </w:rPr>
      <w:t xml:space="preserve">Billie </w:t>
    </w:r>
    <w:proofErr w:type="gramStart"/>
    <w:r w:rsidR="00123874">
      <w:rPr>
        <w:rFonts w:ascii="Tahoma" w:hAnsi="Tahoma" w:cs="Tahoma"/>
        <w:color w:val="auto"/>
        <w:sz w:val="16"/>
        <w:szCs w:val="16"/>
      </w:rPr>
      <w:t>Perriman</w:t>
    </w:r>
    <w:proofErr w:type="gramEnd"/>
    <w:r w:rsidR="005450CF">
      <w:rPr>
        <w:rFonts w:ascii="Tahoma" w:hAnsi="Tahoma" w:cs="Tahoma"/>
        <w:color w:val="auto"/>
        <w:sz w:val="16"/>
        <w:szCs w:val="16"/>
      </w:rPr>
      <w:t xml:space="preserve"> and Tay </w:t>
    </w:r>
    <w:proofErr w:type="spellStart"/>
    <w:r w:rsidR="005450CF">
      <w:rPr>
        <w:rFonts w:ascii="Tahoma" w:hAnsi="Tahoma" w:cs="Tahoma"/>
        <w:color w:val="auto"/>
        <w:sz w:val="16"/>
        <w:szCs w:val="16"/>
      </w:rPr>
      <w:t>Waltier</w:t>
    </w:r>
    <w:proofErr w:type="spellEnd"/>
  </w:p>
  <w:p w14:paraId="758BF98A" w14:textId="77777777" w:rsidR="00AE6E0B" w:rsidRPr="00AE6E0B" w:rsidRDefault="00AE6E0B" w:rsidP="00AE6E0B">
    <w:pPr>
      <w:pStyle w:val="Default"/>
      <w:jc w:val="center"/>
      <w:rPr>
        <w:sz w:val="16"/>
        <w:szCs w:val="16"/>
      </w:rPr>
    </w:pPr>
  </w:p>
  <w:bookmarkEnd w:id="0"/>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EFB"/>
    <w:multiLevelType w:val="multilevel"/>
    <w:tmpl w:val="F66AECC4"/>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7674ACA"/>
    <w:multiLevelType w:val="multilevel"/>
    <w:tmpl w:val="F17A967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7C37"/>
    <w:multiLevelType w:val="hybridMultilevel"/>
    <w:tmpl w:val="D5E06A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17F77"/>
    <w:multiLevelType w:val="multilevel"/>
    <w:tmpl w:val="7CE83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2F691E"/>
    <w:multiLevelType w:val="hybridMultilevel"/>
    <w:tmpl w:val="CA72F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21E17"/>
    <w:multiLevelType w:val="multilevel"/>
    <w:tmpl w:val="24F08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754C48D6"/>
    <w:multiLevelType w:val="hybridMultilevel"/>
    <w:tmpl w:val="DAB28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419109677">
    <w:abstractNumId w:val="11"/>
  </w:num>
  <w:num w:numId="2" w16cid:durableId="1864830169">
    <w:abstractNumId w:val="18"/>
  </w:num>
  <w:num w:numId="3" w16cid:durableId="884217054">
    <w:abstractNumId w:val="16"/>
  </w:num>
  <w:num w:numId="4" w16cid:durableId="574973321">
    <w:abstractNumId w:val="5"/>
  </w:num>
  <w:num w:numId="5" w16cid:durableId="137264525">
    <w:abstractNumId w:val="20"/>
  </w:num>
  <w:num w:numId="6" w16cid:durableId="240531269">
    <w:abstractNumId w:val="1"/>
  </w:num>
  <w:num w:numId="7" w16cid:durableId="1119253379">
    <w:abstractNumId w:val="13"/>
  </w:num>
  <w:num w:numId="8" w16cid:durableId="1215384725">
    <w:abstractNumId w:val="14"/>
  </w:num>
  <w:num w:numId="9" w16cid:durableId="733967189">
    <w:abstractNumId w:val="22"/>
  </w:num>
  <w:num w:numId="10" w16cid:durableId="1424375454">
    <w:abstractNumId w:val="10"/>
  </w:num>
  <w:num w:numId="11" w16cid:durableId="1462572294">
    <w:abstractNumId w:val="17"/>
  </w:num>
  <w:num w:numId="12" w16cid:durableId="1156145170">
    <w:abstractNumId w:val="6"/>
  </w:num>
  <w:num w:numId="13" w16cid:durableId="287204819">
    <w:abstractNumId w:val="0"/>
  </w:num>
  <w:num w:numId="14" w16cid:durableId="444352994">
    <w:abstractNumId w:val="19"/>
  </w:num>
  <w:num w:numId="15" w16cid:durableId="661086069">
    <w:abstractNumId w:val="2"/>
  </w:num>
  <w:num w:numId="16" w16cid:durableId="1376585321">
    <w:abstractNumId w:val="12"/>
  </w:num>
  <w:num w:numId="17" w16cid:durableId="1978677289">
    <w:abstractNumId w:val="8"/>
  </w:num>
  <w:num w:numId="18" w16cid:durableId="1046371988">
    <w:abstractNumId w:val="15"/>
  </w:num>
  <w:num w:numId="19" w16cid:durableId="806439126">
    <w:abstractNumId w:val="4"/>
  </w:num>
  <w:num w:numId="20" w16cid:durableId="1972856814">
    <w:abstractNumId w:val="3"/>
  </w:num>
  <w:num w:numId="21" w16cid:durableId="11886699">
    <w:abstractNumId w:val="9"/>
  </w:num>
  <w:num w:numId="22" w16cid:durableId="1487086585">
    <w:abstractNumId w:val="7"/>
  </w:num>
  <w:num w:numId="23" w16cid:durableId="20226554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92751"/>
    <w:rsid w:val="000A6A0F"/>
    <w:rsid w:val="000B4293"/>
    <w:rsid w:val="000B77A9"/>
    <w:rsid w:val="000D7E73"/>
    <w:rsid w:val="00101C4F"/>
    <w:rsid w:val="0011778D"/>
    <w:rsid w:val="001205F2"/>
    <w:rsid w:val="00123874"/>
    <w:rsid w:val="00125534"/>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27130"/>
    <w:rsid w:val="002579FC"/>
    <w:rsid w:val="002636F2"/>
    <w:rsid w:val="00263764"/>
    <w:rsid w:val="00267CD3"/>
    <w:rsid w:val="002738D9"/>
    <w:rsid w:val="002755DF"/>
    <w:rsid w:val="00282E46"/>
    <w:rsid w:val="002922AE"/>
    <w:rsid w:val="002943A4"/>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A58FC"/>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B179F"/>
    <w:rsid w:val="004C0DB3"/>
    <w:rsid w:val="004C1387"/>
    <w:rsid w:val="004D74F6"/>
    <w:rsid w:val="004E1AE0"/>
    <w:rsid w:val="004E631F"/>
    <w:rsid w:val="004F17CE"/>
    <w:rsid w:val="004F51B0"/>
    <w:rsid w:val="004F71DD"/>
    <w:rsid w:val="00503CC2"/>
    <w:rsid w:val="005078CC"/>
    <w:rsid w:val="005206AA"/>
    <w:rsid w:val="00522E6E"/>
    <w:rsid w:val="005450CF"/>
    <w:rsid w:val="0055174B"/>
    <w:rsid w:val="005521BF"/>
    <w:rsid w:val="005560B7"/>
    <w:rsid w:val="00563CB8"/>
    <w:rsid w:val="00566608"/>
    <w:rsid w:val="00575681"/>
    <w:rsid w:val="0057632F"/>
    <w:rsid w:val="005769A5"/>
    <w:rsid w:val="00585B5C"/>
    <w:rsid w:val="00585BFB"/>
    <w:rsid w:val="0058744B"/>
    <w:rsid w:val="00597B6B"/>
    <w:rsid w:val="005A51D8"/>
    <w:rsid w:val="005A6493"/>
    <w:rsid w:val="005A74A8"/>
    <w:rsid w:val="005B78F0"/>
    <w:rsid w:val="005C03D8"/>
    <w:rsid w:val="005C2FB8"/>
    <w:rsid w:val="005D5CD4"/>
    <w:rsid w:val="005E427F"/>
    <w:rsid w:val="005F4FDC"/>
    <w:rsid w:val="005F680F"/>
    <w:rsid w:val="006013C4"/>
    <w:rsid w:val="00601B32"/>
    <w:rsid w:val="00603000"/>
    <w:rsid w:val="006058E5"/>
    <w:rsid w:val="00606628"/>
    <w:rsid w:val="006224A9"/>
    <w:rsid w:val="00630829"/>
    <w:rsid w:val="00630FBB"/>
    <w:rsid w:val="006410DC"/>
    <w:rsid w:val="006436D5"/>
    <w:rsid w:val="00644AB1"/>
    <w:rsid w:val="00644F27"/>
    <w:rsid w:val="006460AA"/>
    <w:rsid w:val="0064621F"/>
    <w:rsid w:val="00660ABE"/>
    <w:rsid w:val="006639A8"/>
    <w:rsid w:val="006804B5"/>
    <w:rsid w:val="006847F1"/>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056"/>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436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4FC5"/>
    <w:rsid w:val="00967547"/>
    <w:rsid w:val="009675BB"/>
    <w:rsid w:val="0097191B"/>
    <w:rsid w:val="00973C9A"/>
    <w:rsid w:val="00981270"/>
    <w:rsid w:val="0098176F"/>
    <w:rsid w:val="00986A67"/>
    <w:rsid w:val="009924EF"/>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85275"/>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80D32"/>
    <w:rsid w:val="00C9494D"/>
    <w:rsid w:val="00C96152"/>
    <w:rsid w:val="00C96A02"/>
    <w:rsid w:val="00CA1311"/>
    <w:rsid w:val="00CB00F9"/>
    <w:rsid w:val="00CB2EBE"/>
    <w:rsid w:val="00CC432E"/>
    <w:rsid w:val="00CD47A8"/>
    <w:rsid w:val="00CE4AC3"/>
    <w:rsid w:val="00CF5087"/>
    <w:rsid w:val="00CF7E21"/>
    <w:rsid w:val="00D00470"/>
    <w:rsid w:val="00D15E88"/>
    <w:rsid w:val="00D25FA6"/>
    <w:rsid w:val="00D301C5"/>
    <w:rsid w:val="00D31652"/>
    <w:rsid w:val="00D3283A"/>
    <w:rsid w:val="00D4082F"/>
    <w:rsid w:val="00D4173E"/>
    <w:rsid w:val="00D55EA6"/>
    <w:rsid w:val="00D672A5"/>
    <w:rsid w:val="00D75A52"/>
    <w:rsid w:val="00D76601"/>
    <w:rsid w:val="00D77F99"/>
    <w:rsid w:val="00D87BFD"/>
    <w:rsid w:val="00D96FA3"/>
    <w:rsid w:val="00D97B49"/>
    <w:rsid w:val="00DA6E6A"/>
    <w:rsid w:val="00DB3D52"/>
    <w:rsid w:val="00DC54FA"/>
    <w:rsid w:val="00DC6C26"/>
    <w:rsid w:val="00DD0294"/>
    <w:rsid w:val="00DE3041"/>
    <w:rsid w:val="00DE461B"/>
    <w:rsid w:val="00DE58F3"/>
    <w:rsid w:val="00DF05D0"/>
    <w:rsid w:val="00DF10F0"/>
    <w:rsid w:val="00E1062B"/>
    <w:rsid w:val="00E10C9C"/>
    <w:rsid w:val="00E16B1A"/>
    <w:rsid w:val="00E21830"/>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768E8"/>
    <w:rsid w:val="00F80E7B"/>
    <w:rsid w:val="00F867B2"/>
    <w:rsid w:val="00F91495"/>
    <w:rsid w:val="00F94DC4"/>
    <w:rsid w:val="00FA56D7"/>
    <w:rsid w:val="00FA6635"/>
    <w:rsid w:val="00FC21DE"/>
    <w:rsid w:val="00FC2873"/>
    <w:rsid w:val="00FC6E7B"/>
    <w:rsid w:val="00FE21DC"/>
    <w:rsid w:val="00FE2ADA"/>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3</cp:revision>
  <cp:lastPrinted>2023-05-12T21:26:00Z</cp:lastPrinted>
  <dcterms:created xsi:type="dcterms:W3CDTF">2024-06-10T22:20:00Z</dcterms:created>
  <dcterms:modified xsi:type="dcterms:W3CDTF">2024-06-10T22:22:00Z</dcterms:modified>
</cp:coreProperties>
</file>